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1CE5" w:rsidRDefault="00A11CE5" w:rsidP="00A11C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11CE5" w:rsidRDefault="00A11CE5" w:rsidP="00A11CE5">
      <w:pPr>
        <w:jc w:val="right"/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</w:pPr>
      <w:r>
        <w:rPr>
          <w:rFonts w:ascii="TimesNewRomanPSMT" w:eastAsia="Calibri" w:hAnsi="TimesNewRomanPSMT" w:cs="Times New Roman"/>
          <w:color w:val="000000"/>
          <w:sz w:val="24"/>
          <w:szCs w:val="24"/>
        </w:rPr>
        <w:t>Приложение № 1.2.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к Положению о комплексе конкурсных мероприятий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«Науки юношей питают» среди руководителей, заместителей руководителей,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методистов, педагогов, воспитателей образовательных организаций,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студентов среднего профессионального образования,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учащихся общеобразовательных организаций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и воспитанников дошкольных образовательных</w:t>
      </w:r>
      <w:r>
        <w:rPr>
          <w:rFonts w:ascii="TimesNewRomanPSMT" w:eastAsia="Calibri" w:hAnsi="TimesNewRomanPSMT" w:cs="Times New Roman"/>
          <w:color w:val="000000"/>
        </w:rPr>
        <w:br/>
      </w:r>
      <w:r>
        <w:rPr>
          <w:rFonts w:ascii="TimesNewRomanPSMT" w:eastAsia="Calibri" w:hAnsi="TimesNewRomanPSMT" w:cs="Times New Roman"/>
          <w:color w:val="000000"/>
          <w:sz w:val="24"/>
          <w:szCs w:val="24"/>
        </w:rPr>
        <w:t>организаций Республики Дагестан</w:t>
      </w:r>
      <w:r>
        <w:rPr>
          <w:rFonts w:ascii="TimesNewRomanPSMT" w:eastAsia="Calibri" w:hAnsi="TimesNewRomanPSMT" w:cs="Times New Roman"/>
          <w:color w:val="000000"/>
        </w:rPr>
        <w:br/>
      </w:r>
    </w:p>
    <w:p w:rsidR="00A11CE5" w:rsidRDefault="00A11CE5" w:rsidP="00A11CE5">
      <w:pPr>
        <w:jc w:val="center"/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</w:pPr>
      <w:r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  <w:t>Комплекс конкурсных мероприятий среди руководителей, заместителей</w:t>
      </w:r>
      <w:r>
        <w:rPr>
          <w:rFonts w:ascii="TimesNewRomanPS-BoldMT" w:eastAsia="Calibri" w:hAnsi="TimesNewRomanPS-BoldMT" w:cs="Times New Roman"/>
          <w:b/>
          <w:bCs/>
          <w:color w:val="000000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  <w:t>руководителей, методистов, педагогов, воспитателей образовательных организаций,</w:t>
      </w:r>
      <w:r>
        <w:rPr>
          <w:rFonts w:ascii="TimesNewRomanPS-BoldMT" w:eastAsia="Calibri" w:hAnsi="TimesNewRomanPS-BoldMT" w:cs="Times New Roman"/>
          <w:b/>
          <w:bCs/>
          <w:color w:val="000000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  <w:t>студентов среднего профессионального образования, учащихся</w:t>
      </w:r>
      <w:r>
        <w:rPr>
          <w:rFonts w:ascii="TimesNewRomanPS-BoldMT" w:eastAsia="Calibri" w:hAnsi="TimesNewRomanPS-BoldMT" w:cs="Times New Roman"/>
          <w:b/>
          <w:bCs/>
          <w:color w:val="000000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  <w:t>общеобразовательных организаций и воспитанников дошкольных образовательных</w:t>
      </w:r>
      <w:r>
        <w:rPr>
          <w:rFonts w:ascii="TimesNewRomanPS-BoldMT" w:eastAsia="Calibri" w:hAnsi="TimesNewRomanPS-BoldMT" w:cs="Times New Roman"/>
          <w:b/>
          <w:bCs/>
          <w:color w:val="000000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4"/>
          <w:szCs w:val="24"/>
        </w:rPr>
        <w:t>организаций Республики Дагестан</w:t>
      </w:r>
      <w:r>
        <w:rPr>
          <w:rFonts w:ascii="TimesNewRomanPS-BoldMT" w:eastAsia="Calibri" w:hAnsi="TimesNewRomanPS-BoldMT" w:cs="Times New Roman"/>
          <w:b/>
          <w:bCs/>
          <w:color w:val="000000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t>«Науки юношей питают»</w:t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br/>
      </w:r>
    </w:p>
    <w:p w:rsidR="00A11CE5" w:rsidRDefault="00A11CE5" w:rsidP="00A11CE5">
      <w:pPr>
        <w:jc w:val="right"/>
        <w:rPr>
          <w:rFonts w:ascii="TimesNewRomanPSMT" w:eastAsia="Calibri" w:hAnsi="TimesNewRomanPSMT" w:cs="Times New Roman"/>
          <w:color w:val="000000"/>
          <w:sz w:val="28"/>
          <w:szCs w:val="28"/>
        </w:rPr>
      </w:pP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t>Конкурс методических разработок и проектов руководителей,</w:t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br/>
        <w:t>заместителей руководителей, методистов, педагогов, воспитателей</w:t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br/>
        <w:t>образовательных организаций Республики Дагестан</w:t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52"/>
          <w:szCs w:val="52"/>
        </w:rPr>
        <w:t>Методическая разработка / Проект</w:t>
      </w:r>
      <w:r>
        <w:rPr>
          <w:rFonts w:ascii="TimesNewRomanPS-BoldMT" w:eastAsia="Calibri" w:hAnsi="TimesNewRomanPS-BoldMT" w:cs="Times New Roman"/>
          <w:b/>
          <w:bCs/>
          <w:color w:val="000000"/>
          <w:sz w:val="52"/>
          <w:szCs w:val="52"/>
        </w:rPr>
        <w:br/>
      </w:r>
      <w:r>
        <w:rPr>
          <w:rFonts w:ascii="TimesNewRomanPSMT" w:eastAsia="Calibri" w:hAnsi="TimesNewRomanPSMT" w:cs="Times New Roman"/>
          <w:color w:val="000000"/>
          <w:sz w:val="28"/>
          <w:szCs w:val="28"/>
          <w:u w:val="single"/>
        </w:rPr>
        <w:t>«Этнокультурное воспитание</w:t>
      </w:r>
      <w:r w:rsidR="002D691A">
        <w:rPr>
          <w:rFonts w:ascii="TimesNewRomanPSMT" w:eastAsia="Calibri" w:hAnsi="TimesNewRomanPSMT" w:cs="Times New Roman"/>
          <w:color w:val="000000"/>
          <w:sz w:val="28"/>
          <w:szCs w:val="28"/>
          <w:u w:val="single"/>
        </w:rPr>
        <w:t xml:space="preserve"> и</w:t>
      </w:r>
      <w:r>
        <w:rPr>
          <w:rFonts w:ascii="TimesNewRomanPSMT" w:eastAsia="Calibri" w:hAnsi="TimesNewRomanPSMT" w:cs="Times New Roman"/>
          <w:color w:val="000000"/>
          <w:sz w:val="28"/>
          <w:szCs w:val="28"/>
          <w:u w:val="single"/>
        </w:rPr>
        <w:t xml:space="preserve"> развитие детей дошкольного возраста»</w:t>
      </w:r>
      <w:r>
        <w:rPr>
          <w:rFonts w:ascii="TimesNewRomanPSMT" w:eastAsia="Calibri" w:hAnsi="TimesNewRomanPSMT" w:cs="Times New Roman"/>
          <w:color w:val="000000"/>
          <w:sz w:val="52"/>
          <w:szCs w:val="52"/>
        </w:rPr>
        <w:br/>
      </w:r>
      <w:r>
        <w:rPr>
          <w:rFonts w:ascii="TimesNewRomanPSMT" w:eastAsia="Calibri" w:hAnsi="TimesNewRomanPSMT" w:cs="Times New Roman"/>
          <w:color w:val="000000"/>
          <w:sz w:val="32"/>
          <w:szCs w:val="32"/>
        </w:rPr>
        <w:t xml:space="preserve">Номинация: </w:t>
      </w:r>
      <w:r>
        <w:rPr>
          <w:rFonts w:ascii="TimesNewRomanPSMT" w:eastAsia="Calibri" w:hAnsi="TimesNewRomanPSMT" w:cs="Times New Roman"/>
          <w:color w:val="000000"/>
          <w:sz w:val="32"/>
          <w:szCs w:val="32"/>
          <w:u w:val="single"/>
        </w:rPr>
        <w:t>Педагог - куратор</w:t>
      </w:r>
      <w:r>
        <w:rPr>
          <w:rFonts w:ascii="TimesNewRomanPSMT" w:eastAsia="Calibri" w:hAnsi="TimesNewRomanPSMT" w:cs="Times New Roman"/>
          <w:color w:val="000000"/>
          <w:sz w:val="32"/>
          <w:szCs w:val="32"/>
          <w:u w:val="single"/>
        </w:rPr>
        <w:br/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t>Автор:</w:t>
      </w:r>
      <w:r>
        <w:rPr>
          <w:rFonts w:ascii="TimesNewRomanPS-BoldMT" w:eastAsia="Calibri" w:hAnsi="TimesNewRomanPS-BoldMT" w:cs="Times New Roman"/>
          <w:b/>
          <w:bCs/>
          <w:color w:val="000000"/>
          <w:sz w:val="28"/>
          <w:szCs w:val="28"/>
        </w:rPr>
        <w:br/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Солтанова</w:t>
      </w:r>
      <w:proofErr w:type="spell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Мадина</w:t>
      </w:r>
      <w:proofErr w:type="spell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Айнединовна</w:t>
      </w:r>
      <w:proofErr w:type="spellEnd"/>
    </w:p>
    <w:p w:rsidR="00A11CE5" w:rsidRPr="00DD7C69" w:rsidRDefault="00A11CE5" w:rsidP="00A11CE5">
      <w:pPr>
        <w:jc w:val="right"/>
        <w:rPr>
          <w:rFonts w:ascii="TimesNewRomanPSMT" w:eastAsia="Calibri" w:hAnsi="TimesNewRomanPSMT" w:cs="Times New Roman"/>
          <w:color w:val="000000"/>
          <w:sz w:val="28"/>
          <w:szCs w:val="28"/>
        </w:rPr>
      </w:pPr>
      <w:r>
        <w:rPr>
          <w:rFonts w:ascii="TimesNewRomanPSMT" w:eastAsia="Calibri" w:hAnsi="TimesNewRomanPSMT" w:cs="Times New Roman"/>
          <w:color w:val="000000"/>
          <w:sz w:val="28"/>
          <w:szCs w:val="28"/>
        </w:rPr>
        <w:t>Место работы:</w:t>
      </w:r>
      <w:r>
        <w:rPr>
          <w:rFonts w:ascii="TimesNewRomanPSMT" w:eastAsia="Calibri" w:hAnsi="TimesNewRomanPSMT" w:cs="Times New Roman"/>
          <w:color w:val="000000"/>
          <w:sz w:val="28"/>
          <w:szCs w:val="28"/>
        </w:rPr>
        <w:br/>
        <w:t>Муниципальное Казенное Дошкольное Образовательное Учреждение детский сад «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Ногай</w:t>
      </w:r>
      <w:proofErr w:type="spell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эл</w:t>
      </w:r>
      <w:proofErr w:type="gram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»А</w:t>
      </w:r>
      <w:proofErr w:type="gram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дминистрации</w:t>
      </w:r>
      <w:proofErr w:type="spell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 МР «Ногайский район» село Терекли-Мектеб, заместитель заведующей по ВМР </w:t>
      </w:r>
      <w:r>
        <w:rPr>
          <w:rFonts w:ascii="TimesNewRomanPSMT" w:eastAsia="Calibri" w:hAnsi="TimesNewRomanPSMT" w:cs="Times New Roman"/>
          <w:color w:val="000000"/>
          <w:sz w:val="28"/>
          <w:szCs w:val="28"/>
        </w:rPr>
        <w:br/>
        <w:t>Контактный телефон: 89285297500</w:t>
      </w:r>
      <w:r>
        <w:rPr>
          <w:rFonts w:ascii="TimesNewRomanPSMT" w:eastAsia="Calibri" w:hAnsi="TimesNewRomanPSMT" w:cs="Times New Roman"/>
          <w:color w:val="000000"/>
          <w:sz w:val="28"/>
          <w:szCs w:val="28"/>
        </w:rPr>
        <w:br/>
        <w:t>Адрес электронной почты:</w:t>
      </w:r>
    </w:p>
    <w:p w:rsidR="00A11CE5" w:rsidRPr="006D0D4C" w:rsidRDefault="00A11CE5" w:rsidP="00A11CE5">
      <w:pPr>
        <w:jc w:val="right"/>
        <w:rPr>
          <w:rFonts w:ascii="TimesNewRomanPSMT" w:eastAsia="Calibri" w:hAnsi="TimesNewRomanPSMT" w:cs="Times New Roman"/>
          <w:color w:val="000000"/>
          <w:sz w:val="28"/>
          <w:szCs w:val="28"/>
        </w:rPr>
      </w:pP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  <w:lang w:val="en-US"/>
        </w:rPr>
        <w:t>madina</w:t>
      </w:r>
      <w:proofErr w:type="spellEnd"/>
      <w:r w:rsidRPr="006D0D4C">
        <w:rPr>
          <w:rFonts w:ascii="TimesNewRomanPSMT" w:eastAsia="Calibri" w:hAnsi="TimesNewRomanPSMT" w:cs="Times New Roman"/>
          <w:color w:val="000000"/>
          <w:sz w:val="28"/>
          <w:szCs w:val="28"/>
        </w:rPr>
        <w:t>.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  <w:lang w:val="en-US"/>
        </w:rPr>
        <w:t>soltanova</w:t>
      </w:r>
      <w:proofErr w:type="spellEnd"/>
      <w:r w:rsidRPr="006D0D4C">
        <w:rPr>
          <w:rFonts w:ascii="TimesNewRomanPSMT" w:eastAsia="Calibri" w:hAnsi="TimesNewRomanPSMT" w:cs="Times New Roman"/>
          <w:color w:val="000000"/>
          <w:sz w:val="28"/>
          <w:szCs w:val="28"/>
        </w:rPr>
        <w:t>.78@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  <w:lang w:val="en-US"/>
        </w:rPr>
        <w:t>bk</w:t>
      </w:r>
      <w:proofErr w:type="spellEnd"/>
      <w:r w:rsidRPr="006D0D4C">
        <w:rPr>
          <w:rFonts w:ascii="TimesNewRomanPSMT" w:eastAsia="Calibri" w:hAnsi="TimesNewRomanPSMT" w:cs="Times New Roman"/>
          <w:color w:val="000000"/>
          <w:sz w:val="28"/>
          <w:szCs w:val="28"/>
        </w:rPr>
        <w:t>.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  <w:lang w:val="en-US"/>
        </w:rPr>
        <w:t>ru</w:t>
      </w:r>
      <w:proofErr w:type="spellEnd"/>
    </w:p>
    <w:p w:rsidR="00A11CE5" w:rsidRPr="00DC5AD6" w:rsidRDefault="00A11CE5" w:rsidP="00A11CE5">
      <w:pPr>
        <w:jc w:val="right"/>
        <w:rPr>
          <w:rFonts w:ascii="TimesNewRomanPSMT" w:eastAsia="Calibri" w:hAnsi="TimesNewRomanPSMT" w:cs="Times New Roman"/>
          <w:color w:val="000000"/>
          <w:sz w:val="28"/>
          <w:szCs w:val="28"/>
        </w:rPr>
      </w:pPr>
    </w:p>
    <w:p w:rsidR="00A11CE5" w:rsidRDefault="00A11CE5" w:rsidP="00A11CE5">
      <w:pPr>
        <w:jc w:val="right"/>
        <w:rPr>
          <w:rFonts w:ascii="Calibri" w:eastAsia="Calibri" w:hAnsi="Calibri" w:cs="Times New Roman"/>
        </w:rPr>
      </w:pPr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РД, Ногайский район, село </w:t>
      </w:r>
      <w:proofErr w:type="spellStart"/>
      <w:proofErr w:type="gram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Терекли</w:t>
      </w:r>
      <w:proofErr w:type="spell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 xml:space="preserve"> – </w:t>
      </w:r>
      <w:proofErr w:type="spellStart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Мектеб</w:t>
      </w:r>
      <w:proofErr w:type="spellEnd"/>
      <w:proofErr w:type="gramEnd"/>
      <w:r>
        <w:rPr>
          <w:rFonts w:ascii="TimesNewRomanPSMT" w:eastAsia="Calibri" w:hAnsi="TimesNewRomanPSMT" w:cs="Times New Roman"/>
          <w:color w:val="000000"/>
          <w:sz w:val="28"/>
          <w:szCs w:val="28"/>
        </w:rPr>
        <w:t>.</w:t>
      </w:r>
    </w:p>
    <w:p w:rsidR="00A11CE5" w:rsidRDefault="00A11CE5" w:rsidP="00A11CE5">
      <w:pPr>
        <w:jc w:val="right"/>
        <w:rPr>
          <w:rFonts w:ascii="Calibri" w:eastAsia="Calibri" w:hAnsi="Calibri" w:cs="Times New Roman"/>
        </w:rPr>
      </w:pPr>
    </w:p>
    <w:p w:rsidR="00A11CE5" w:rsidRPr="00A11CE5" w:rsidRDefault="00A11CE5" w:rsidP="00A11CE5">
      <w:pPr>
        <w:spacing w:line="36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lastRenderedPageBreak/>
        <w:t>Родной  язык нам должен быть главной основой и общей нашей образованности и образования каждого из нас.</w:t>
      </w:r>
    </w:p>
    <w:p w:rsidR="00A11CE5" w:rsidRPr="00A11CE5" w:rsidRDefault="00A11CE5" w:rsidP="00A11C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Язык есть исповедь народа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013405"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его душа и быт родной.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ab/>
        <w:t xml:space="preserve">П.А. Вяземский  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Актуальность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Этнокультурное образование и воспитание направлено на сохранение этнокультурной идентичности, личности путем приобщения к родному языку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национальной культуре ,,чтобы  каждый народ не просто хранил исторически сложившиеся воспитательные традиции и особенности ,но и стремился перенести их в будущее ,чтобы не утратить исторического национального лица и самобытности 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 В настоящее время одной из актуальных проблем и становится возрождение культурно-исторического наследия, прошлого, важнейшим компонентом которого является этническая педагогика с ее богатейшими традициями и опытом воспитания подрастающего поколения. 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Цель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 xml:space="preserve"> Создание системы работы по этнокультурному воспитанию детей; достижения нового уровня качества этнокультурной компетентности детей дошкольного возраста 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;п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овышение компетентности педагогов и родителей в сфере этнокультурного воспитания и образования.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Задачи: формирование позитивного эмоционально-ценностного отношения ребенка к малой родине, развитие патриотических и гражданских чувств через выстраивание образовательной деятельности на основе семейных традиций, культурных реализаций среды, внедрения созидательного потенциала окружения.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Ознакомление с элементами материальной культуры</w:t>
      </w:r>
      <w:r w:rsidR="00013405"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(жилище, предметы быта, орудия труда, одежда, обувь)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Привитие  интереса дошкольников к культуре своего народа через обычаи, праздники, народное творчество.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lastRenderedPageBreak/>
        <w:t xml:space="preserve">Воспитание творческой  личности </w:t>
      </w:r>
      <w:r w:rsidR="00013405">
        <w:rPr>
          <w:rFonts w:ascii="Times New Roman" w:hAnsi="Times New Roman" w:cs="Times New Roman"/>
          <w:sz w:val="28"/>
          <w:szCs w:val="28"/>
        </w:rPr>
        <w:t xml:space="preserve">дошкольников, осознающих </w:t>
      </w:r>
      <w:r w:rsidRPr="00A11CE5">
        <w:rPr>
          <w:rFonts w:ascii="Times New Roman" w:hAnsi="Times New Roman" w:cs="Times New Roman"/>
          <w:sz w:val="28"/>
          <w:szCs w:val="28"/>
        </w:rPr>
        <w:t xml:space="preserve">свои корни, национальные </w:t>
      </w:r>
      <w:r w:rsidR="00013405">
        <w:rPr>
          <w:rFonts w:ascii="Times New Roman" w:hAnsi="Times New Roman" w:cs="Times New Roman"/>
          <w:sz w:val="28"/>
          <w:szCs w:val="28"/>
        </w:rPr>
        <w:t>истоки и способных</w:t>
      </w:r>
      <w:r w:rsidRPr="00A11CE5">
        <w:rPr>
          <w:rFonts w:ascii="Times New Roman" w:hAnsi="Times New Roman" w:cs="Times New Roman"/>
          <w:sz w:val="28"/>
          <w:szCs w:val="28"/>
        </w:rPr>
        <w:t xml:space="preserve"> ориентироваться в современном мире.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A11CE5">
        <w:rPr>
          <w:rFonts w:ascii="Times New Roman" w:hAnsi="Times New Roman" w:cs="Times New Roman"/>
          <w:sz w:val="28"/>
          <w:szCs w:val="28"/>
        </w:rPr>
        <w:t xml:space="preserve">Воспитание гражданина и патриота, знающего и любящего свою малую </w:t>
      </w:r>
      <w:r w:rsidR="00013405">
        <w:rPr>
          <w:rFonts w:ascii="Times New Roman" w:hAnsi="Times New Roman" w:cs="Times New Roman"/>
          <w:sz w:val="28"/>
          <w:szCs w:val="28"/>
        </w:rPr>
        <w:t>р</w:t>
      </w:r>
      <w:r w:rsidRPr="00A11CE5">
        <w:rPr>
          <w:rFonts w:ascii="Times New Roman" w:hAnsi="Times New Roman" w:cs="Times New Roman"/>
          <w:sz w:val="28"/>
          <w:szCs w:val="28"/>
        </w:rPr>
        <w:t>одину</w:t>
      </w:r>
      <w:r w:rsidR="00013405">
        <w:rPr>
          <w:rFonts w:ascii="Times New Roman" w:hAnsi="Times New Roman" w:cs="Times New Roman"/>
          <w:sz w:val="28"/>
          <w:szCs w:val="28"/>
        </w:rPr>
        <w:t>. Это з</w:t>
      </w:r>
      <w:r w:rsidRPr="00A11CE5">
        <w:rPr>
          <w:rFonts w:ascii="Times New Roman" w:hAnsi="Times New Roman" w:cs="Times New Roman"/>
          <w:sz w:val="28"/>
          <w:szCs w:val="28"/>
        </w:rPr>
        <w:t>адача</w:t>
      </w:r>
      <w:r w:rsidR="00013405">
        <w:rPr>
          <w:rFonts w:ascii="Times New Roman" w:hAnsi="Times New Roman" w:cs="Times New Roman"/>
          <w:sz w:val="28"/>
          <w:szCs w:val="28"/>
        </w:rPr>
        <w:t xml:space="preserve"> особенно актуально </w:t>
      </w:r>
      <w:r w:rsidRPr="00A11CE5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013405">
        <w:rPr>
          <w:rFonts w:ascii="Times New Roman" w:hAnsi="Times New Roman" w:cs="Times New Roman"/>
          <w:sz w:val="28"/>
          <w:szCs w:val="28"/>
        </w:rPr>
        <w:t xml:space="preserve">и </w:t>
      </w:r>
      <w:r w:rsidRPr="00A11CE5">
        <w:rPr>
          <w:rFonts w:ascii="Times New Roman" w:hAnsi="Times New Roman" w:cs="Times New Roman"/>
          <w:sz w:val="28"/>
          <w:szCs w:val="28"/>
        </w:rPr>
        <w:t>не может</w:t>
      </w:r>
      <w:r w:rsidR="00013405">
        <w:rPr>
          <w:rFonts w:ascii="Times New Roman" w:hAnsi="Times New Roman" w:cs="Times New Roman"/>
          <w:sz w:val="28"/>
          <w:szCs w:val="28"/>
        </w:rPr>
        <w:t xml:space="preserve"> быть </w:t>
      </w:r>
      <w:r w:rsidRPr="00A11CE5">
        <w:rPr>
          <w:rFonts w:ascii="Times New Roman" w:hAnsi="Times New Roman" w:cs="Times New Roman"/>
          <w:sz w:val="28"/>
          <w:szCs w:val="28"/>
        </w:rPr>
        <w:t xml:space="preserve"> успешно решена без глубокого познания духовного богатства своего народа, а также национальной культуры, традиций, языка коренного населения республики. Передавая знания детям, необходимо учитывать, что они должны иметь воспитательную ценность, способствовать формированию нравственных чувств. И сегодня очень важно не упустить крупицы народной мудрости, народных традиций и обычаев; сохранить, преумножить и передать их будущим поколениям.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11CE5">
        <w:rPr>
          <w:rFonts w:ascii="Times New Roman" w:hAnsi="Times New Roman" w:cs="Times New Roman"/>
          <w:sz w:val="28"/>
          <w:szCs w:val="28"/>
        </w:rPr>
        <w:t>Работу  по этнокультурному развитию и воспитанию детей детского сада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Ногай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эл» охватывает весь педагогический состав. При планировании работы педагоги придерживаются принципов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A11CE5" w:rsidRPr="00A11CE5" w:rsidRDefault="00A11CE5" w:rsidP="00A11CE5">
      <w:pPr>
        <w:tabs>
          <w:tab w:val="left" w:pos="560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11CE5">
        <w:rPr>
          <w:rFonts w:ascii="Times New Roman" w:hAnsi="Times New Roman" w:cs="Times New Roman"/>
          <w:sz w:val="28"/>
          <w:szCs w:val="28"/>
        </w:rPr>
        <w:t xml:space="preserve">1.Принцип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природосообразности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: учитывает возрастные  и индивидуальные особенности, возможности воспитанников при включении их в разные виды деятельности.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Культуросообразность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: выстраивает содержание последовательно, способствует выработке ценностных ориентаций.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Принцип личностно-ориентированного общений: предполагает индивидуальн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013405"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личностные формирование и развитие морального облика человека. В процессе обучения дети выступают как активные исследователи окружающего мира вместе с педагогом, а не просто пассивно перенимают его опыт.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Принцип тематического планирования материала: предполагает подачу изучаемого материала по тематическим блокам.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Принцип наглядности: предполагает широкое представление соответствующей изучаемому материалу наглядности: иллюстрации, фотографии пейзажей, памятников, достопримечательностей и т.д.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lastRenderedPageBreak/>
        <w:t xml:space="preserve">Принцип последовательности: предполагает планирование изучаемого познавательного материала последовательно (от простого к 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сложному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 xml:space="preserve">, чтобы дети усваивали знания постепенно, в определенной системе). 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Принцип системности: предполагает анализ различных направлений этнокультурного воспитания. 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Принцип занимательности: изучаемый материал должен быть интересным, увлекательным для детей, этот принцип формирует у детей желание выполнять предлагаемые виды знаний, стремиться к достижению результата. Активное включение детей в разнообразную художественно-творческую деятельность: музыкальную, изобразительную, игровую, художественно-речевую, театрализованную деятельность. </w:t>
      </w:r>
    </w:p>
    <w:p w:rsidR="00A11CE5" w:rsidRPr="00A11CE5" w:rsidRDefault="00A11CE5" w:rsidP="00A11CE5">
      <w:pPr>
        <w:pStyle w:val="a3"/>
        <w:numPr>
          <w:ilvl w:val="0"/>
          <w:numId w:val="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Принцип сочетание научности и доступности: изучаемый исторический материал дается с учетом приоритета  ведущей деятельности дошкольника-игры.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A11CE5">
        <w:rPr>
          <w:rFonts w:ascii="Times New Roman" w:hAnsi="Times New Roman" w:cs="Times New Roman"/>
          <w:sz w:val="28"/>
          <w:szCs w:val="28"/>
        </w:rPr>
        <w:t>Система работы в детском саду выстроена на 5-ти взаимосвязанных блоках по возрастам: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1.Блок «Устное народное  творчество. Фольклор» 2-3 лет. Познакомить детей с колыбельными песнями, прибаутками,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потешками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, считалками, 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пословицами</w:t>
      </w:r>
      <w:r w:rsidRPr="00A11CE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поговорками.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11CE5">
        <w:rPr>
          <w:rFonts w:ascii="Times New Roman" w:hAnsi="Times New Roman" w:cs="Times New Roman"/>
          <w:sz w:val="28"/>
          <w:szCs w:val="28"/>
        </w:rPr>
        <w:t>Блок «Моя семья»: разработан для детей 3-4 лет. Предполагает приобщение детей дошкольного возраста к нравственным, духовным семейным устоям и заповедям.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3.Блок «Мой дом, Мой очаг: разработан для детей 4-5 лет.  Ознакоми</w:t>
      </w:r>
      <w:r>
        <w:rPr>
          <w:rFonts w:ascii="Times New Roman" w:hAnsi="Times New Roman" w:cs="Times New Roman"/>
          <w:sz w:val="28"/>
          <w:szCs w:val="28"/>
        </w:rPr>
        <w:t>ть с пищей, одеждой, орнаментом</w:t>
      </w:r>
      <w:r w:rsidRPr="00A11CE5">
        <w:rPr>
          <w:rFonts w:ascii="Times New Roman" w:hAnsi="Times New Roman" w:cs="Times New Roman"/>
          <w:sz w:val="28"/>
          <w:szCs w:val="28"/>
        </w:rPr>
        <w:t>, бытовому укладу, музыкальными инструментами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т.д.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4.Блок «Моя малая родина»: разработан для детей 5-6 лет. Предполагает ознакомление детей с селом, краем;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достопримечательностями, людьми, особенностями прикладного искусства.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lastRenderedPageBreak/>
        <w:t>5.Блок «Традиции, обычаи, обряды моего народа»6-7 лет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11CE5">
        <w:rPr>
          <w:rFonts w:ascii="Times New Roman" w:hAnsi="Times New Roman" w:cs="Times New Roman"/>
          <w:sz w:val="28"/>
          <w:szCs w:val="28"/>
        </w:rPr>
        <w:t xml:space="preserve"> Предполагает приобщение к народным традициям, народному календарю, познакомить с эпосами,</w:t>
      </w:r>
    </w:p>
    <w:p w:rsidR="00A11CE5" w:rsidRPr="00A11CE5" w:rsidRDefault="00A11CE5" w:rsidP="00A11CE5">
      <w:pPr>
        <w:tabs>
          <w:tab w:val="left" w:pos="185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A11CE5">
        <w:rPr>
          <w:rFonts w:ascii="Times New Roman" w:hAnsi="Times New Roman" w:cs="Times New Roman"/>
          <w:sz w:val="28"/>
          <w:szCs w:val="28"/>
        </w:rPr>
        <w:t>В рамках реализации педагогического опыта используются следующие технологии: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1.Игровая технология. Закрепление этнокультурных представлений осуществляется в дидактических играх  этнокультурного содержания. Они являются существенным дополнением к познавательным занятиям.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Национальные игры: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табан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тирес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бу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туьеге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ким минер»,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ат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шабыс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,а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сык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ойын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Дети под руководством педагога умело играют в национальные игрушки: бараньи косточки покрашенные в разные цвета.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B78355" wp14:editId="20363D75">
            <wp:extent cx="2583180" cy="1905381"/>
            <wp:effectExtent l="0" t="0" r="7620" b="0"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992" b="14731"/>
                    <a:stretch/>
                  </pic:blipFill>
                  <pic:spPr>
                    <a:xfrm>
                      <a:off x="0" y="0"/>
                      <a:ext cx="2581545" cy="19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E0625B" wp14:editId="4A2A2762">
            <wp:extent cx="2644140" cy="1939477"/>
            <wp:effectExtent l="0" t="0" r="3810" b="381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39" r="2137" b="17914"/>
                    <a:stretch/>
                  </pic:blipFill>
                  <pic:spPr>
                    <a:xfrm>
                      <a:off x="0" y="0"/>
                      <a:ext cx="2648273" cy="194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35AAC6" wp14:editId="7BE55567">
            <wp:extent cx="3291726" cy="2468880"/>
            <wp:effectExtent l="0" t="0" r="444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524" cy="2470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0A4AB4" wp14:editId="2DE09FA7">
            <wp:extent cx="1981200" cy="2571449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9" t="16507" r="30500" b="-1428"/>
                    <a:stretch/>
                  </pic:blipFill>
                  <pic:spPr bwMode="auto">
                    <a:xfrm>
                      <a:off x="0" y="0"/>
                      <a:ext cx="1981204" cy="2571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Разучивание и разыгрывание считалок происходит в этих подвижных играх, цель которых состоит в соотнесении звукового содержания, ритма,  интонации ногайского языка. Национальные игры позволяют детям окунуться во что-то новое, неизведанное и включить </w:t>
      </w:r>
      <w:r>
        <w:rPr>
          <w:rFonts w:ascii="Times New Roman" w:hAnsi="Times New Roman" w:cs="Times New Roman"/>
          <w:sz w:val="28"/>
          <w:szCs w:val="28"/>
        </w:rPr>
        <w:t xml:space="preserve">их </w:t>
      </w:r>
      <w:r w:rsidRPr="00A11CE5">
        <w:rPr>
          <w:rFonts w:ascii="Times New Roman" w:hAnsi="Times New Roman" w:cs="Times New Roman"/>
          <w:sz w:val="28"/>
          <w:szCs w:val="28"/>
        </w:rPr>
        <w:t xml:space="preserve"> в разнообразные виды </w:t>
      </w:r>
      <w:r>
        <w:rPr>
          <w:rFonts w:ascii="Times New Roman" w:hAnsi="Times New Roman" w:cs="Times New Roman"/>
          <w:sz w:val="28"/>
          <w:szCs w:val="28"/>
        </w:rPr>
        <w:t>изобразительной</w:t>
      </w:r>
      <w:r w:rsidRPr="00A11CE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творческой</w:t>
      </w:r>
      <w:r w:rsidRPr="00A11CE5">
        <w:rPr>
          <w:rFonts w:ascii="Times New Roman" w:hAnsi="Times New Roman" w:cs="Times New Roman"/>
          <w:sz w:val="28"/>
          <w:szCs w:val="28"/>
        </w:rPr>
        <w:t>, речевой, физической деятельности, при этом  прививая им патриотизм и любовь к своему народу.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11CE5">
        <w:rPr>
          <w:rFonts w:ascii="Times New Roman" w:hAnsi="Times New Roman" w:cs="Times New Roman"/>
          <w:sz w:val="28"/>
          <w:szCs w:val="28"/>
        </w:rPr>
        <w:t>2.Технология коллективного творческого дела. Эта технология  направлена на развитие творческих и интеллектуальных способностей, на реализацию коммуникационных потребностей, обучение правилам и формам совместной деятельности, расширение знаний об окружающем мире. В старших подготовительных к школе группах педагоги в игровой форме знакомят детей через продуктивные и художественные виды деятельности, воспитывают эстетическое отношение к действительности, аккуратность.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A11CE5">
        <w:rPr>
          <w:rFonts w:ascii="Times New Roman" w:hAnsi="Times New Roman" w:cs="Times New Roman"/>
          <w:sz w:val="28"/>
          <w:szCs w:val="28"/>
        </w:rPr>
        <w:t>Тема занятия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Кийиз</w:t>
      </w:r>
      <w:proofErr w:type="spellEnd"/>
      <w:proofErr w:type="gramStart"/>
      <w:r w:rsidRPr="00A11CE5">
        <w:rPr>
          <w:rFonts w:ascii="Times New Roman" w:hAnsi="Times New Roman" w:cs="Times New Roman"/>
          <w:sz w:val="28"/>
          <w:szCs w:val="28"/>
        </w:rPr>
        <w:t>»(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Войлок)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598F5B" wp14:editId="0FDD46B1">
            <wp:extent cx="2712720" cy="2001900"/>
            <wp:effectExtent l="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737" cy="200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EDA35B" wp14:editId="55A0B698">
            <wp:extent cx="3070860" cy="2038037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219" cy="204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89CB93" wp14:editId="6E537E85">
            <wp:extent cx="5211090" cy="2819400"/>
            <wp:effectExtent l="0" t="0" r="889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4657" t="-1191" r="10004" b="745"/>
                    <a:stretch/>
                  </pic:blipFill>
                  <pic:spPr>
                    <a:xfrm>
                      <a:off x="0" y="0"/>
                      <a:ext cx="5220033" cy="282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br/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11CE5">
        <w:rPr>
          <w:rFonts w:ascii="Times New Roman" w:hAnsi="Times New Roman" w:cs="Times New Roman"/>
          <w:sz w:val="28"/>
          <w:szCs w:val="28"/>
        </w:rPr>
        <w:t xml:space="preserve">Прививают интерес к родной истории, к своим историческим корням. 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A11CE5">
        <w:rPr>
          <w:rFonts w:ascii="Times New Roman" w:hAnsi="Times New Roman" w:cs="Times New Roman"/>
          <w:sz w:val="28"/>
          <w:szCs w:val="28"/>
        </w:rPr>
        <w:t xml:space="preserve"> Организовываются экскурсии в краеведческий  музей, ногайский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11CE5">
        <w:rPr>
          <w:rFonts w:ascii="Times New Roman" w:hAnsi="Times New Roman" w:cs="Times New Roman"/>
          <w:sz w:val="28"/>
          <w:szCs w:val="28"/>
        </w:rPr>
        <w:t>государственный драматический театр, ногайское телевидение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Дослар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ТВ»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Также руками педагогов в группах нашего детского сада созданы уголки –Мини-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музеи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ини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-музей –одно из средств развития эмоционально-чувственного восприятия предметов старины и нравственного отношения к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ним.Ребенок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осознает понятия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прошлого»,»настоящего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время,приобщается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к таланту и мастерству многих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поколений,бережно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относится ко всему тому, что они создали и оставили ним в наследие наши предки.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29B665" wp14:editId="1F4700C2">
            <wp:extent cx="4434840" cy="3050718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992" cy="3064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820EB7" wp14:editId="517B2AB7">
            <wp:extent cx="4556760" cy="258077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50627" cy="257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11CE5">
        <w:rPr>
          <w:rFonts w:ascii="Times New Roman" w:hAnsi="Times New Roman" w:cs="Times New Roman"/>
          <w:sz w:val="28"/>
          <w:szCs w:val="28"/>
        </w:rPr>
        <w:t xml:space="preserve">5.Информационно-коммуникационные технологии. Мультимедийные средства позволяет использовать презентации по ознакомлению с окружающей действительностью, родной природой, организовывать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видеопросмотры</w:t>
      </w:r>
      <w:proofErr w:type="spellEnd"/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 xml:space="preserve"> обеспечивают получение детьми необходимой информации в доступной и интересной форме.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11CE5">
        <w:rPr>
          <w:rFonts w:ascii="Times New Roman" w:hAnsi="Times New Roman" w:cs="Times New Roman"/>
          <w:sz w:val="28"/>
          <w:szCs w:val="28"/>
        </w:rPr>
        <w:t>Одним из основных компонентов любого  народа является праздник. Он несет в себе целый набор традиций и о</w:t>
      </w:r>
      <w:r>
        <w:rPr>
          <w:rFonts w:ascii="Times New Roman" w:hAnsi="Times New Roman" w:cs="Times New Roman"/>
          <w:sz w:val="28"/>
          <w:szCs w:val="28"/>
        </w:rPr>
        <w:t>бычаев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Это интеграция речевой</w:t>
      </w:r>
      <w:r w:rsidRPr="00A11CE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1CE5">
        <w:rPr>
          <w:rFonts w:ascii="Times New Roman" w:hAnsi="Times New Roman" w:cs="Times New Roman"/>
          <w:sz w:val="28"/>
          <w:szCs w:val="28"/>
        </w:rPr>
        <w:t>музыкальной ,театральной ,физической деятельности. Праздник знакомит детей и с национальной кухней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танцами и искусством.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11CE5">
        <w:rPr>
          <w:rFonts w:ascii="Times New Roman" w:hAnsi="Times New Roman" w:cs="Times New Roman"/>
          <w:sz w:val="28"/>
          <w:szCs w:val="28"/>
        </w:rPr>
        <w:t>Сказка «Алтын топ»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,»</w:t>
      </w:r>
      <w:proofErr w:type="spellStart"/>
      <w:proofErr w:type="gramEnd"/>
      <w:r w:rsidRPr="00A11CE5">
        <w:rPr>
          <w:rFonts w:ascii="Times New Roman" w:hAnsi="Times New Roman" w:cs="Times New Roman"/>
          <w:sz w:val="28"/>
          <w:szCs w:val="28"/>
        </w:rPr>
        <w:t>Коян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эм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боьри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»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ind w:left="-57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23F564" wp14:editId="0289E6D5">
            <wp:extent cx="3086100" cy="2057295"/>
            <wp:effectExtent l="0" t="0" r="0" b="635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497" cy="206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692343" wp14:editId="7F7AAFC8">
            <wp:extent cx="2767263" cy="2075519"/>
            <wp:effectExtent l="0" t="0" r="0" b="127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546" cy="207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</w:t>
      </w:r>
      <w:r w:rsidRPr="00A11CE5">
        <w:rPr>
          <w:rFonts w:ascii="Times New Roman" w:hAnsi="Times New Roman" w:cs="Times New Roman"/>
          <w:sz w:val="28"/>
          <w:szCs w:val="28"/>
        </w:rPr>
        <w:t>Праздник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Навруз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байрам»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0B698E6" wp14:editId="1814722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19095" cy="1922780"/>
            <wp:effectExtent l="0" t="0" r="0" b="1270"/>
            <wp:wrapSquare wrapText="bothSides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99" r="17865"/>
                    <a:stretch/>
                  </pic:blipFill>
                  <pic:spPr>
                    <a:xfrm>
                      <a:off x="0" y="0"/>
                      <a:ext cx="2919233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6CA174" wp14:editId="597AC411">
            <wp:extent cx="3180672" cy="1756611"/>
            <wp:effectExtent l="0" t="0" r="1270" b="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58" r="-321" b="10482"/>
                    <a:stretch/>
                  </pic:blipFill>
                  <pic:spPr>
                    <a:xfrm>
                      <a:off x="0" y="0"/>
                      <a:ext cx="3192943" cy="1763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1CE5">
        <w:rPr>
          <w:rFonts w:ascii="Times New Roman" w:hAnsi="Times New Roman" w:cs="Times New Roman"/>
          <w:sz w:val="28"/>
          <w:szCs w:val="28"/>
        </w:rPr>
        <w:br w:type="textWrapping" w:clear="all"/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C0B3B7" wp14:editId="5CBB50C4">
            <wp:extent cx="2558716" cy="2342147"/>
            <wp:effectExtent l="0" t="0" r="0" b="127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235" cy="2360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A11C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164E84" wp14:editId="07CED33B">
            <wp:extent cx="3128183" cy="2346217"/>
            <wp:effectExtent l="0" t="0" r="0" b="0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801" cy="2347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11CE5">
        <w:rPr>
          <w:rFonts w:ascii="Times New Roman" w:hAnsi="Times New Roman" w:cs="Times New Roman"/>
          <w:sz w:val="28"/>
          <w:szCs w:val="28"/>
        </w:rPr>
        <w:t>Таким образом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этнокультурное развитие заключается в формировании у детей дошкольного возраста этнического самосознания на основе  традиции своего народа, исторических и природных особенностей родного края; воспитание собственного достоинства, как представителя своего народа.</w:t>
      </w:r>
    </w:p>
    <w:p w:rsidR="00A11CE5" w:rsidRPr="00A11CE5" w:rsidRDefault="00A11CE5" w:rsidP="00A11CE5">
      <w:pPr>
        <w:tabs>
          <w:tab w:val="left" w:pos="5608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11CE5">
        <w:rPr>
          <w:rFonts w:ascii="Times New Roman" w:hAnsi="Times New Roman" w:cs="Times New Roman"/>
          <w:b/>
          <w:sz w:val="28"/>
          <w:szCs w:val="28"/>
        </w:rPr>
        <w:t>Используемая методическая литература:</w:t>
      </w:r>
    </w:p>
    <w:p w:rsidR="00A11CE5" w:rsidRPr="00A11CE5" w:rsidRDefault="00A11CE5" w:rsidP="00A11CE5">
      <w:pPr>
        <w:pStyle w:val="a3"/>
        <w:numPr>
          <w:ilvl w:val="0"/>
          <w:numId w:val="1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И.Х.Калмыков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.Х.Керейтов,А.И.Сикалиев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«Ногайцы»</w:t>
      </w:r>
    </w:p>
    <w:p w:rsidR="00A11CE5" w:rsidRPr="00A11CE5" w:rsidRDefault="00A11CE5" w:rsidP="00A11CE5">
      <w:pPr>
        <w:pStyle w:val="a3"/>
        <w:numPr>
          <w:ilvl w:val="0"/>
          <w:numId w:val="1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Кумуков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А.М.,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Суюнова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Н.Х.,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Кукаева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С.А.,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Найманов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А.А. </w:t>
      </w:r>
      <w:bookmarkStart w:id="0" w:name="_GoBack"/>
      <w:bookmarkEnd w:id="0"/>
      <w:r w:rsidRPr="00A11CE5">
        <w:rPr>
          <w:rFonts w:ascii="Times New Roman" w:hAnsi="Times New Roman" w:cs="Times New Roman"/>
          <w:sz w:val="28"/>
          <w:szCs w:val="28"/>
        </w:rPr>
        <w:t xml:space="preserve">«Алтын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китап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»</w:t>
      </w:r>
    </w:p>
    <w:p w:rsidR="00A11CE5" w:rsidRPr="00A11CE5" w:rsidRDefault="00A11CE5" w:rsidP="00A11CE5">
      <w:pPr>
        <w:pStyle w:val="a3"/>
        <w:numPr>
          <w:ilvl w:val="0"/>
          <w:numId w:val="1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Д.К.Аманбаев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Айлан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,у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ршык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»</w:t>
      </w:r>
    </w:p>
    <w:p w:rsidR="00A11CE5" w:rsidRPr="00A11CE5" w:rsidRDefault="00A11CE5" w:rsidP="00A11CE5">
      <w:pPr>
        <w:pStyle w:val="a3"/>
        <w:numPr>
          <w:ilvl w:val="0"/>
          <w:numId w:val="1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С.И.Капаев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Ногайдынъ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уьйи</w:t>
      </w:r>
      <w:proofErr w:type="spellEnd"/>
      <w:r w:rsidRPr="00A11CE5">
        <w:rPr>
          <w:rFonts w:ascii="Times New Roman" w:hAnsi="Times New Roman" w:cs="Times New Roman"/>
          <w:sz w:val="28"/>
          <w:szCs w:val="28"/>
        </w:rPr>
        <w:t>»</w:t>
      </w:r>
    </w:p>
    <w:p w:rsidR="00A11CE5" w:rsidRPr="00A11CE5" w:rsidRDefault="00A11CE5" w:rsidP="00A11CE5">
      <w:pPr>
        <w:pStyle w:val="a3"/>
        <w:numPr>
          <w:ilvl w:val="0"/>
          <w:numId w:val="11"/>
        </w:numPr>
        <w:tabs>
          <w:tab w:val="left" w:pos="560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11CE5">
        <w:rPr>
          <w:rFonts w:ascii="Times New Roman" w:hAnsi="Times New Roman" w:cs="Times New Roman"/>
          <w:sz w:val="28"/>
          <w:szCs w:val="28"/>
        </w:rPr>
        <w:t>Журналы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11CE5">
        <w:rPr>
          <w:rFonts w:ascii="Times New Roman" w:hAnsi="Times New Roman" w:cs="Times New Roman"/>
          <w:sz w:val="28"/>
          <w:szCs w:val="28"/>
        </w:rPr>
        <w:t>Маьметекей</w:t>
      </w:r>
      <w:proofErr w:type="gramStart"/>
      <w:r w:rsidRPr="00A11CE5">
        <w:rPr>
          <w:rFonts w:ascii="Times New Roman" w:hAnsi="Times New Roman" w:cs="Times New Roman"/>
          <w:sz w:val="28"/>
          <w:szCs w:val="28"/>
        </w:rPr>
        <w:t>,Л</w:t>
      </w:r>
      <w:proofErr w:type="gramEnd"/>
      <w:r w:rsidRPr="00A11CE5">
        <w:rPr>
          <w:rFonts w:ascii="Times New Roman" w:hAnsi="Times New Roman" w:cs="Times New Roman"/>
          <w:sz w:val="28"/>
          <w:szCs w:val="28"/>
        </w:rPr>
        <w:t>ашын,Байтерек</w:t>
      </w:r>
      <w:proofErr w:type="spellEnd"/>
    </w:p>
    <w:p w:rsidR="009B6F36" w:rsidRPr="00A11CE5" w:rsidRDefault="009B6F36" w:rsidP="00A11C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9B6F36" w:rsidRPr="00A11CE5">
      <w:foot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6380" w:rsidRDefault="00B96380" w:rsidP="00A11CE5">
      <w:pPr>
        <w:spacing w:after="0" w:line="240" w:lineRule="auto"/>
      </w:pPr>
      <w:r>
        <w:separator/>
      </w:r>
    </w:p>
  </w:endnote>
  <w:endnote w:type="continuationSeparator" w:id="0">
    <w:p w:rsidR="00B96380" w:rsidRDefault="00B96380" w:rsidP="00A11C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7188746"/>
      <w:docPartObj>
        <w:docPartGallery w:val="Page Numbers (Bottom of Page)"/>
        <w:docPartUnique/>
      </w:docPartObj>
    </w:sdtPr>
    <w:sdtEndPr/>
    <w:sdtContent>
      <w:p w:rsidR="00A11CE5" w:rsidRDefault="00A11CE5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1282">
          <w:rPr>
            <w:noProof/>
          </w:rPr>
          <w:t>9</w:t>
        </w:r>
        <w:r>
          <w:fldChar w:fldCharType="end"/>
        </w:r>
      </w:p>
    </w:sdtContent>
  </w:sdt>
  <w:p w:rsidR="00A11CE5" w:rsidRDefault="00A11CE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6380" w:rsidRDefault="00B96380" w:rsidP="00A11CE5">
      <w:pPr>
        <w:spacing w:after="0" w:line="240" w:lineRule="auto"/>
      </w:pPr>
      <w:r>
        <w:separator/>
      </w:r>
    </w:p>
  </w:footnote>
  <w:footnote w:type="continuationSeparator" w:id="0">
    <w:p w:rsidR="00B96380" w:rsidRDefault="00B96380" w:rsidP="00A11C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A2272"/>
    <w:multiLevelType w:val="hybridMultilevel"/>
    <w:tmpl w:val="6E1A52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F7445A"/>
    <w:multiLevelType w:val="hybridMultilevel"/>
    <w:tmpl w:val="F70AD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FA20AE"/>
    <w:multiLevelType w:val="hybridMultilevel"/>
    <w:tmpl w:val="CC9ACF0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BF1821"/>
    <w:multiLevelType w:val="hybridMultilevel"/>
    <w:tmpl w:val="B38485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9A562B"/>
    <w:multiLevelType w:val="hybridMultilevel"/>
    <w:tmpl w:val="0B52C6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2B60A7"/>
    <w:multiLevelType w:val="hybridMultilevel"/>
    <w:tmpl w:val="6A5E1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6F41B2"/>
    <w:multiLevelType w:val="hybridMultilevel"/>
    <w:tmpl w:val="0F4632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5301F"/>
    <w:multiLevelType w:val="hybridMultilevel"/>
    <w:tmpl w:val="930A67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E31FB9"/>
    <w:multiLevelType w:val="hybridMultilevel"/>
    <w:tmpl w:val="8A542A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D0B00C6"/>
    <w:multiLevelType w:val="hybridMultilevel"/>
    <w:tmpl w:val="BACC9A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B81D0B"/>
    <w:multiLevelType w:val="hybridMultilevel"/>
    <w:tmpl w:val="AFDC1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5"/>
  </w:num>
  <w:num w:numId="4">
    <w:abstractNumId w:val="0"/>
  </w:num>
  <w:num w:numId="5">
    <w:abstractNumId w:val="7"/>
  </w:num>
  <w:num w:numId="6">
    <w:abstractNumId w:val="4"/>
  </w:num>
  <w:num w:numId="7">
    <w:abstractNumId w:val="8"/>
  </w:num>
  <w:num w:numId="8">
    <w:abstractNumId w:val="3"/>
  </w:num>
  <w:num w:numId="9">
    <w:abstractNumId w:val="6"/>
  </w:num>
  <w:num w:numId="10">
    <w:abstractNumId w:val="1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1CE5"/>
    <w:rsid w:val="00013405"/>
    <w:rsid w:val="002D691A"/>
    <w:rsid w:val="00512C22"/>
    <w:rsid w:val="007C1282"/>
    <w:rsid w:val="009B6F36"/>
    <w:rsid w:val="00A11CE5"/>
    <w:rsid w:val="00AF3C90"/>
    <w:rsid w:val="00B96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C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1CE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1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1CE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11C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11CE5"/>
  </w:style>
  <w:style w:type="paragraph" w:styleId="a8">
    <w:name w:val="footer"/>
    <w:basedOn w:val="a"/>
    <w:link w:val="a9"/>
    <w:uiPriority w:val="99"/>
    <w:unhideWhenUsed/>
    <w:rsid w:val="00A11C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11C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C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1CE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1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1CE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A11C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11CE5"/>
  </w:style>
  <w:style w:type="paragraph" w:styleId="a8">
    <w:name w:val="footer"/>
    <w:basedOn w:val="a"/>
    <w:link w:val="a9"/>
    <w:uiPriority w:val="99"/>
    <w:unhideWhenUsed/>
    <w:rsid w:val="00A11C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11C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1433</Words>
  <Characters>8172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2023-12-01T10:51:00Z</dcterms:created>
  <dcterms:modified xsi:type="dcterms:W3CDTF">2023-12-01T12:07:00Z</dcterms:modified>
</cp:coreProperties>
</file>